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8372C" w14:textId="0B542431" w:rsidR="0091515D" w:rsidRDefault="003B56B3" w:rsidP="001459C4">
      <w:pPr>
        <w:jc w:val="center"/>
        <w:rPr>
          <w:u w:val="single"/>
        </w:rPr>
      </w:pPr>
      <w:r w:rsidRPr="00FB6C98">
        <w:rPr>
          <w:noProof/>
        </w:rPr>
        <w:drawing>
          <wp:inline distT="0" distB="0" distL="0" distR="0" wp14:anchorId="69B6A42B" wp14:editId="35FD31C9">
            <wp:extent cx="698500" cy="895350"/>
            <wp:effectExtent l="0" t="0" r="6350" b="0"/>
            <wp:docPr id="261892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7E89" w14:textId="64C4469A" w:rsidR="0091515D" w:rsidRPr="001B76F2" w:rsidRDefault="0091515D" w:rsidP="0091515D">
      <w:pPr>
        <w:spacing w:after="0" w:line="240" w:lineRule="auto"/>
        <w:jc w:val="both"/>
        <w:rPr>
          <w:rFonts w:cs="Calibri"/>
        </w:rPr>
      </w:pPr>
      <w:r w:rsidRPr="001B76F2">
        <w:rPr>
          <w:rFonts w:cs="Calibri"/>
        </w:rPr>
        <w:t xml:space="preserve">Membre de la Communauté d’Agglomération de Saint Quentin en Yvelines, </w:t>
      </w:r>
      <w:r>
        <w:rPr>
          <w:rFonts w:cs="Calibri"/>
        </w:rPr>
        <w:t>surclassée de 10 à 20 </w:t>
      </w:r>
      <w:r w:rsidR="00E1386F">
        <w:rPr>
          <w:rFonts w:cs="Calibri"/>
        </w:rPr>
        <w:t>000 habitants</w:t>
      </w:r>
      <w:r>
        <w:rPr>
          <w:rFonts w:cs="Calibri"/>
        </w:rPr>
        <w:t>, l</w:t>
      </w:r>
      <w:r w:rsidRPr="001B76F2">
        <w:rPr>
          <w:rFonts w:cs="Calibri"/>
        </w:rPr>
        <w:t xml:space="preserve">a Ville de La Verrière est située entre Versailles et Rambouillet et desservie par les lignes SNCF N &amp; U. La Verrière est dirigée par une équipe ambitieuse et dynamique, </w:t>
      </w:r>
      <w:r w:rsidR="00B26BCE">
        <w:rPr>
          <w:rFonts w:cs="Calibri"/>
        </w:rPr>
        <w:t xml:space="preserve">qui </w:t>
      </w:r>
      <w:r w:rsidRPr="001B76F2">
        <w:rPr>
          <w:rFonts w:cs="Calibri"/>
        </w:rPr>
        <w:t xml:space="preserve">souhaite améliorer </w:t>
      </w:r>
      <w:r w:rsidR="00B26BCE">
        <w:rPr>
          <w:rFonts w:cs="Calibri"/>
        </w:rPr>
        <w:t xml:space="preserve">le </w:t>
      </w:r>
      <w:r w:rsidRPr="001B76F2">
        <w:rPr>
          <w:rFonts w:cs="Calibri"/>
        </w:rPr>
        <w:t>cadre de vie</w:t>
      </w:r>
      <w:r w:rsidR="00B26BCE">
        <w:rPr>
          <w:rFonts w:cs="Calibri"/>
        </w:rPr>
        <w:t xml:space="preserve"> de ses habitants</w:t>
      </w:r>
      <w:r w:rsidRPr="001B76F2">
        <w:rPr>
          <w:rFonts w:cs="Calibri"/>
        </w:rPr>
        <w:t>. La Commune</w:t>
      </w:r>
      <w:r>
        <w:rPr>
          <w:rFonts w:cs="Calibri"/>
        </w:rPr>
        <w:t xml:space="preserve"> conduit de nouveaux projets structurels de grandes envergures et</w:t>
      </w:r>
      <w:r w:rsidRPr="001B76F2">
        <w:rPr>
          <w:rFonts w:cs="Calibri"/>
        </w:rPr>
        <w:t xml:space="preserve"> propose des postes pour des candidats motivés pour </w:t>
      </w:r>
      <w:r>
        <w:rPr>
          <w:rFonts w:cs="Calibri"/>
        </w:rPr>
        <w:t xml:space="preserve">participer à </w:t>
      </w:r>
      <w:r w:rsidR="00E1386F">
        <w:rPr>
          <w:rFonts w:cs="Calibri"/>
        </w:rPr>
        <w:t>c</w:t>
      </w:r>
      <w:r>
        <w:rPr>
          <w:rFonts w:cs="Calibri"/>
        </w:rPr>
        <w:t>es nouveaux challenges</w:t>
      </w:r>
      <w:r w:rsidRPr="001B76F2">
        <w:rPr>
          <w:rFonts w:cs="Calibri"/>
        </w:rPr>
        <w:t>.</w:t>
      </w:r>
    </w:p>
    <w:p w14:paraId="58265906" w14:textId="56E3386C" w:rsidR="0091515D" w:rsidRDefault="0091515D" w:rsidP="005E15BE">
      <w:pPr>
        <w:ind w:left="1416" w:firstLine="708"/>
        <w:jc w:val="both"/>
        <w:rPr>
          <w:u w:val="single"/>
        </w:rPr>
      </w:pPr>
    </w:p>
    <w:p w14:paraId="47B260E8" w14:textId="70B50928" w:rsidR="00297750" w:rsidRPr="005C6F6F" w:rsidRDefault="001459C4" w:rsidP="001459C4">
      <w:pPr>
        <w:spacing w:after="0" w:line="240" w:lineRule="auto"/>
        <w:jc w:val="center"/>
        <w:rPr>
          <w:b/>
          <w:bCs/>
          <w:color w:val="1F497D" w:themeColor="text2"/>
          <w:sz w:val="32"/>
          <w:szCs w:val="32"/>
          <w:u w:val="single"/>
        </w:rPr>
      </w:pPr>
      <w:bookmarkStart w:id="0" w:name="_Hlk64282243"/>
      <w:r w:rsidRPr="005C6F6F">
        <w:rPr>
          <w:b/>
          <w:bCs/>
          <w:color w:val="1F497D" w:themeColor="text2"/>
          <w:sz w:val="32"/>
          <w:szCs w:val="32"/>
          <w:u w:val="single"/>
        </w:rPr>
        <w:t>Agent Petite Enfance</w:t>
      </w:r>
      <w:r w:rsidR="00931D74" w:rsidRPr="005C6F6F">
        <w:rPr>
          <w:b/>
          <w:bCs/>
          <w:color w:val="1F497D" w:themeColor="text2"/>
          <w:sz w:val="32"/>
          <w:szCs w:val="32"/>
          <w:u w:val="single"/>
        </w:rPr>
        <w:t xml:space="preserve"> </w:t>
      </w:r>
      <w:r w:rsidR="00A7498C" w:rsidRPr="005C6F6F">
        <w:rPr>
          <w:b/>
          <w:bCs/>
          <w:color w:val="1F497D" w:themeColor="text2"/>
          <w:sz w:val="32"/>
          <w:szCs w:val="32"/>
          <w:u w:val="single"/>
        </w:rPr>
        <w:t>H/F</w:t>
      </w:r>
    </w:p>
    <w:p w14:paraId="31A7C728" w14:textId="29B3DA7C" w:rsidR="001459C4" w:rsidRPr="005C6F6F" w:rsidRDefault="001459C4" w:rsidP="001459C4">
      <w:pPr>
        <w:spacing w:after="0" w:line="240" w:lineRule="auto"/>
        <w:jc w:val="center"/>
        <w:rPr>
          <w:b/>
          <w:bCs/>
          <w:color w:val="1F497D" w:themeColor="text2"/>
          <w:sz w:val="32"/>
          <w:szCs w:val="32"/>
          <w:u w:val="single"/>
        </w:rPr>
      </w:pPr>
      <w:r w:rsidRPr="005C6F6F">
        <w:rPr>
          <w:b/>
          <w:bCs/>
          <w:color w:val="1F497D" w:themeColor="text2"/>
          <w:sz w:val="32"/>
          <w:szCs w:val="32"/>
          <w:u w:val="single"/>
        </w:rPr>
        <w:t>Grade de catégorie C</w:t>
      </w:r>
    </w:p>
    <w:p w14:paraId="419CD739" w14:textId="77777777" w:rsidR="001459C4" w:rsidRDefault="001459C4" w:rsidP="005E15BE">
      <w:pPr>
        <w:jc w:val="both"/>
      </w:pPr>
    </w:p>
    <w:p w14:paraId="2A8B283E" w14:textId="7F172FCE" w:rsidR="00297750" w:rsidRDefault="005C6F6F" w:rsidP="005E15BE">
      <w:pPr>
        <w:jc w:val="both"/>
      </w:pPr>
      <w:r>
        <w:t>S</w:t>
      </w:r>
      <w:r w:rsidR="00A7498C">
        <w:t xml:space="preserve">ous la responsabilité de la </w:t>
      </w:r>
      <w:r w:rsidR="000A4CA2">
        <w:t>Responsable</w:t>
      </w:r>
      <w:r w:rsidR="00A7498C">
        <w:t xml:space="preserve"> Petite Enfance, </w:t>
      </w:r>
      <w:r w:rsidR="00297750">
        <w:t>v</w:t>
      </w:r>
      <w:r w:rsidR="00FE35B0">
        <w:t xml:space="preserve">ous </w:t>
      </w:r>
      <w:r w:rsidR="005E15BE">
        <w:t>assure</w:t>
      </w:r>
      <w:r w:rsidR="00A7498C">
        <w:t>re</w:t>
      </w:r>
      <w:r w:rsidR="005E15BE">
        <w:t>z</w:t>
      </w:r>
      <w:r w:rsidR="00511004">
        <w:t xml:space="preserve"> </w:t>
      </w:r>
      <w:r w:rsidR="00A7498C">
        <w:t>vos missions dans</w:t>
      </w:r>
      <w:r w:rsidR="00A6539E">
        <w:t xml:space="preserve"> la crèche collective de 45 berceaux. Vous souhaitez vous investir dans </w:t>
      </w:r>
      <w:r w:rsidR="00A7498C">
        <w:t xml:space="preserve">une équipe dynamique et bienveillante au service des tout petits. </w:t>
      </w:r>
    </w:p>
    <w:p w14:paraId="4DDA13D1" w14:textId="77777777" w:rsidR="00A7498C" w:rsidRPr="005C6F6F" w:rsidRDefault="00A7498C" w:rsidP="00A7498C">
      <w:pPr>
        <w:spacing w:after="0" w:line="240" w:lineRule="auto"/>
        <w:rPr>
          <w:rFonts w:eastAsia="Times New Roman"/>
          <w:b/>
          <w:color w:val="1F497D" w:themeColor="text2"/>
          <w:sz w:val="24"/>
          <w:szCs w:val="24"/>
          <w:lang w:eastAsia="fr-FR"/>
        </w:rPr>
      </w:pPr>
      <w:r w:rsidRPr="005C6F6F">
        <w:rPr>
          <w:rFonts w:eastAsia="Times New Roman"/>
          <w:b/>
          <w:color w:val="1F497D" w:themeColor="text2"/>
          <w:sz w:val="24"/>
          <w:szCs w:val="24"/>
          <w:lang w:eastAsia="fr-FR"/>
        </w:rPr>
        <w:t xml:space="preserve">Missions permanentes : </w:t>
      </w:r>
    </w:p>
    <w:p w14:paraId="42371FBA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Veiller à la santé, à la sécurité et au bien-être et à l’épanouissement de l’enfant</w:t>
      </w:r>
    </w:p>
    <w:p w14:paraId="57C90480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Accueillir les enfants et leurs parents, sans discrimination</w:t>
      </w:r>
    </w:p>
    <w:p w14:paraId="55BE8BD9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Acquérir une connaissance de chaque enfant</w:t>
      </w:r>
    </w:p>
    <w:p w14:paraId="6273F614" w14:textId="673ED112" w:rsidR="00C44E91" w:rsidRDefault="00C44E91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Accompagner les enfants dans les gestes du quotidien,</w:t>
      </w:r>
    </w:p>
    <w:p w14:paraId="0A07EC83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Accompagner les enfants dans leur développement, en respectant le rythme de chacun, et en leur proposant des activités variées et adaptées à leurs capacités.</w:t>
      </w:r>
    </w:p>
    <w:p w14:paraId="6D09078C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Accompagner l’enfant dans les différents moments de la journée (accueil, soins, repas, sieste, séparation…), faire preuve de bienveillance et de patience</w:t>
      </w:r>
    </w:p>
    <w:p w14:paraId="0E737B46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Favoriser l’autonomie de l’enfant, pour lui donner confiance en lui-même</w:t>
      </w:r>
    </w:p>
    <w:p w14:paraId="7F4CF82E" w14:textId="5BBE596F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Maintenir propre et sain l’environnement proche de l’enfant (jouets, lits, tapis, linge…)</w:t>
      </w:r>
    </w:p>
    <w:p w14:paraId="46D9EF0D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Réaliser les soins d’hygiène adéquats dans le respect de l’intimité en favorisant l’interaction</w:t>
      </w:r>
    </w:p>
    <w:p w14:paraId="156D4750" w14:textId="06E36C51" w:rsidR="004A6CFE" w:rsidRDefault="004A6CFE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Participer à l’entretien des locaux,</w:t>
      </w:r>
    </w:p>
    <w:p w14:paraId="31B4A6C2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Prévoir, préparer et aider à la prise des repas, dans le respect des recommandations diététiques et des règles d’hygiène</w:t>
      </w:r>
    </w:p>
    <w:p w14:paraId="7A6E1C91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Transmettre aux professionnels toutes les informations contribuant à la continuité des soins et des activités, et à la qualité de l’accueil de l’enfant et de sa famille</w:t>
      </w:r>
    </w:p>
    <w:p w14:paraId="6D4ADA70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Recueillir et effectuer les transmissions, transmettre aux parents les informations relatives à la journée de leur enfant, alerter le cas échéant</w:t>
      </w:r>
    </w:p>
    <w:p w14:paraId="6BAAECF3" w14:textId="77777777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Etablir une relation de confiance avec les familles</w:t>
      </w:r>
    </w:p>
    <w:p w14:paraId="175126A2" w14:textId="782C604A" w:rsidR="00A7498C" w:rsidRDefault="00A7498C" w:rsidP="005C6F6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Se conformer aux règlements de la structure</w:t>
      </w:r>
    </w:p>
    <w:p w14:paraId="5976EC85" w14:textId="77777777" w:rsidR="00B838F3" w:rsidRDefault="00B838F3" w:rsidP="00B838F3">
      <w:pPr>
        <w:spacing w:after="0" w:line="240" w:lineRule="auto"/>
        <w:ind w:left="720"/>
        <w:rPr>
          <w:rFonts w:eastAsia="Times New Roman"/>
          <w:sz w:val="24"/>
          <w:szCs w:val="24"/>
          <w:lang w:eastAsia="fr-FR"/>
        </w:rPr>
      </w:pPr>
    </w:p>
    <w:p w14:paraId="1D4041E5" w14:textId="479BA69D" w:rsidR="00494045" w:rsidRPr="005C6F6F" w:rsidRDefault="00494045" w:rsidP="005C6F6F">
      <w:pPr>
        <w:jc w:val="center"/>
        <w:rPr>
          <w:rFonts w:cstheme="minorHAnsi"/>
          <w:b/>
          <w:bCs/>
          <w:color w:val="1F497D" w:themeColor="text2"/>
          <w:sz w:val="24"/>
          <w:szCs w:val="24"/>
        </w:rPr>
      </w:pPr>
      <w:r w:rsidRPr="005C6F6F">
        <w:rPr>
          <w:rFonts w:cstheme="minorHAnsi"/>
          <w:b/>
          <w:bCs/>
          <w:color w:val="1F497D" w:themeColor="text2"/>
          <w:sz w:val="24"/>
          <w:szCs w:val="24"/>
        </w:rPr>
        <w:t>Poste à temps plein</w:t>
      </w:r>
      <w:r w:rsidR="00822949" w:rsidRPr="005C6F6F">
        <w:rPr>
          <w:rFonts w:cstheme="minorHAnsi"/>
          <w:b/>
          <w:bCs/>
          <w:color w:val="1F497D" w:themeColor="text2"/>
          <w:sz w:val="24"/>
          <w:szCs w:val="24"/>
        </w:rPr>
        <w:t xml:space="preserve"> à pourvoir dès que possible.</w:t>
      </w:r>
    </w:p>
    <w:bookmarkEnd w:id="0"/>
    <w:p w14:paraId="42F392AC" w14:textId="77777777" w:rsidR="008A7C82" w:rsidRPr="001459C4" w:rsidRDefault="008A7C82" w:rsidP="005C6F6F">
      <w:pPr>
        <w:pStyle w:val="Corpsdetexte"/>
        <w:jc w:val="center"/>
        <w:rPr>
          <w:rFonts w:asciiTheme="minorHAnsi" w:hAnsiTheme="minorHAnsi" w:cstheme="minorHAnsi"/>
          <w:szCs w:val="24"/>
        </w:rPr>
      </w:pPr>
      <w:r w:rsidRPr="001459C4">
        <w:rPr>
          <w:rFonts w:asciiTheme="minorHAnsi" w:hAnsiTheme="minorHAnsi" w:cstheme="minorHAnsi"/>
          <w:b/>
          <w:bCs/>
          <w:szCs w:val="24"/>
        </w:rPr>
        <w:t>Votre candidature (lettre de motivation +CV) est à adresser à</w:t>
      </w:r>
      <w:r w:rsidRPr="001459C4">
        <w:rPr>
          <w:rFonts w:asciiTheme="minorHAnsi" w:hAnsiTheme="minorHAnsi" w:cstheme="minorHAnsi"/>
          <w:szCs w:val="24"/>
        </w:rPr>
        <w:t> :</w:t>
      </w:r>
    </w:p>
    <w:p w14:paraId="154EAE13" w14:textId="77777777" w:rsidR="008A7C82" w:rsidRPr="001459C4" w:rsidRDefault="008A7C82" w:rsidP="005C6F6F">
      <w:pPr>
        <w:pStyle w:val="Corpsdetexte"/>
        <w:jc w:val="center"/>
        <w:rPr>
          <w:rFonts w:asciiTheme="minorHAnsi" w:hAnsiTheme="minorHAnsi" w:cstheme="minorHAnsi"/>
          <w:szCs w:val="24"/>
        </w:rPr>
      </w:pPr>
      <w:r w:rsidRPr="001459C4">
        <w:rPr>
          <w:rFonts w:asciiTheme="minorHAnsi" w:hAnsiTheme="minorHAnsi" w:cstheme="minorHAnsi"/>
          <w:szCs w:val="24"/>
        </w:rPr>
        <w:t>Monsieur Le Maire</w:t>
      </w:r>
    </w:p>
    <w:p w14:paraId="0678BD5D" w14:textId="77777777" w:rsidR="008A7C82" w:rsidRPr="001459C4" w:rsidRDefault="008A7C82" w:rsidP="005C6F6F">
      <w:pPr>
        <w:pStyle w:val="Corpsdetexte"/>
        <w:jc w:val="center"/>
        <w:rPr>
          <w:rFonts w:asciiTheme="minorHAnsi" w:hAnsiTheme="minorHAnsi" w:cstheme="minorHAnsi"/>
          <w:szCs w:val="24"/>
        </w:rPr>
      </w:pPr>
      <w:r w:rsidRPr="001459C4">
        <w:rPr>
          <w:rFonts w:asciiTheme="minorHAnsi" w:hAnsiTheme="minorHAnsi" w:cstheme="minorHAnsi"/>
          <w:szCs w:val="24"/>
        </w:rPr>
        <w:t xml:space="preserve">Hôtel de Ville – avenue des </w:t>
      </w:r>
      <w:proofErr w:type="spellStart"/>
      <w:r w:rsidRPr="001459C4">
        <w:rPr>
          <w:rFonts w:asciiTheme="minorHAnsi" w:hAnsiTheme="minorHAnsi" w:cstheme="minorHAnsi"/>
          <w:szCs w:val="24"/>
        </w:rPr>
        <w:t>Noés</w:t>
      </w:r>
      <w:proofErr w:type="spellEnd"/>
      <w:r w:rsidRPr="001459C4">
        <w:rPr>
          <w:rFonts w:asciiTheme="minorHAnsi" w:hAnsiTheme="minorHAnsi" w:cstheme="minorHAnsi"/>
          <w:szCs w:val="24"/>
        </w:rPr>
        <w:t xml:space="preserve"> – 78320 – La Verrière</w:t>
      </w:r>
    </w:p>
    <w:p w14:paraId="2118115D" w14:textId="2586A566" w:rsidR="008A7C82" w:rsidRPr="001459C4" w:rsidRDefault="008A7C82" w:rsidP="005C6F6F">
      <w:pPr>
        <w:pStyle w:val="Corpsdetexte"/>
        <w:jc w:val="center"/>
        <w:rPr>
          <w:rFonts w:asciiTheme="minorHAnsi" w:hAnsiTheme="minorHAnsi" w:cstheme="minorHAnsi"/>
          <w:szCs w:val="24"/>
        </w:rPr>
      </w:pPr>
      <w:r w:rsidRPr="001459C4">
        <w:rPr>
          <w:rFonts w:asciiTheme="minorHAnsi" w:hAnsiTheme="minorHAnsi" w:cstheme="minorHAnsi"/>
          <w:szCs w:val="24"/>
        </w:rPr>
        <w:t>Ou par cou</w:t>
      </w:r>
      <w:r w:rsidR="001459C4">
        <w:rPr>
          <w:rFonts w:asciiTheme="minorHAnsi" w:hAnsiTheme="minorHAnsi" w:cstheme="minorHAnsi"/>
          <w:szCs w:val="24"/>
        </w:rPr>
        <w:t>rriel :</w:t>
      </w:r>
    </w:p>
    <w:p w14:paraId="335ED1E9" w14:textId="7210FD35" w:rsidR="008A7C82" w:rsidRPr="001459C4" w:rsidRDefault="003B56B3" w:rsidP="005C6F6F">
      <w:pPr>
        <w:pStyle w:val="Corpsdetexte"/>
        <w:jc w:val="center"/>
        <w:rPr>
          <w:rFonts w:asciiTheme="minorHAnsi" w:hAnsiTheme="minorHAnsi" w:cstheme="minorHAnsi"/>
          <w:szCs w:val="24"/>
        </w:rPr>
      </w:pPr>
      <w:hyperlink r:id="rId8" w:history="1">
        <w:r w:rsidR="001459C4" w:rsidRPr="00797E3E">
          <w:rPr>
            <w:rStyle w:val="Lienhypertexte"/>
            <w:rFonts w:asciiTheme="minorHAnsi" w:hAnsiTheme="minorHAnsi" w:cstheme="minorHAnsi"/>
            <w:szCs w:val="24"/>
          </w:rPr>
          <w:t>service.personnel@mairie-laverriere.fr</w:t>
        </w:r>
      </w:hyperlink>
    </w:p>
    <w:p w14:paraId="1F11F85A" w14:textId="3791DE7C" w:rsidR="008E5EA4" w:rsidRPr="001459C4" w:rsidRDefault="008E5EA4">
      <w:pPr>
        <w:rPr>
          <w:rFonts w:cstheme="minorHAnsi"/>
          <w:sz w:val="24"/>
          <w:szCs w:val="24"/>
        </w:rPr>
      </w:pPr>
    </w:p>
    <w:sectPr w:rsidR="008E5EA4" w:rsidRPr="001459C4" w:rsidSect="00CC3C78">
      <w:pgSz w:w="11906" w:h="16838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9CECD" w14:textId="77777777" w:rsidR="009566E8" w:rsidRDefault="009566E8" w:rsidP="0091515D">
      <w:pPr>
        <w:spacing w:after="0" w:line="240" w:lineRule="auto"/>
      </w:pPr>
      <w:r>
        <w:separator/>
      </w:r>
    </w:p>
  </w:endnote>
  <w:endnote w:type="continuationSeparator" w:id="0">
    <w:p w14:paraId="0F48AA82" w14:textId="77777777" w:rsidR="009566E8" w:rsidRDefault="009566E8" w:rsidP="0091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EA90D" w14:textId="77777777" w:rsidR="009566E8" w:rsidRDefault="009566E8" w:rsidP="0091515D">
      <w:pPr>
        <w:spacing w:after="0" w:line="240" w:lineRule="auto"/>
      </w:pPr>
      <w:r>
        <w:separator/>
      </w:r>
    </w:p>
  </w:footnote>
  <w:footnote w:type="continuationSeparator" w:id="0">
    <w:p w14:paraId="185A4791" w14:textId="77777777" w:rsidR="009566E8" w:rsidRDefault="009566E8" w:rsidP="0091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A386B"/>
    <w:multiLevelType w:val="hybridMultilevel"/>
    <w:tmpl w:val="0FE8B5CA"/>
    <w:lvl w:ilvl="0" w:tplc="2CDA2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A0643"/>
    <w:multiLevelType w:val="hybridMultilevel"/>
    <w:tmpl w:val="D92886C6"/>
    <w:lvl w:ilvl="0" w:tplc="0ED0A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25D0"/>
    <w:multiLevelType w:val="hybridMultilevel"/>
    <w:tmpl w:val="2A487326"/>
    <w:lvl w:ilvl="0" w:tplc="AB00C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46156"/>
    <w:multiLevelType w:val="hybridMultilevel"/>
    <w:tmpl w:val="BE9E3C92"/>
    <w:lvl w:ilvl="0" w:tplc="AB00C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7179">
    <w:abstractNumId w:val="1"/>
  </w:num>
  <w:num w:numId="2" w16cid:durableId="2052143452">
    <w:abstractNumId w:val="0"/>
  </w:num>
  <w:num w:numId="3" w16cid:durableId="1055010054">
    <w:abstractNumId w:val="2"/>
  </w:num>
  <w:num w:numId="4" w16cid:durableId="520512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50"/>
    <w:rsid w:val="000246AA"/>
    <w:rsid w:val="00043F5E"/>
    <w:rsid w:val="000A4CA2"/>
    <w:rsid w:val="000A557C"/>
    <w:rsid w:val="000C509F"/>
    <w:rsid w:val="000C636B"/>
    <w:rsid w:val="000F3F3A"/>
    <w:rsid w:val="0011791E"/>
    <w:rsid w:val="0013020A"/>
    <w:rsid w:val="00140651"/>
    <w:rsid w:val="00142667"/>
    <w:rsid w:val="001459C4"/>
    <w:rsid w:val="0014754B"/>
    <w:rsid w:val="0015145C"/>
    <w:rsid w:val="00162B0D"/>
    <w:rsid w:val="00183F0E"/>
    <w:rsid w:val="002047F5"/>
    <w:rsid w:val="00240AC6"/>
    <w:rsid w:val="0028538A"/>
    <w:rsid w:val="00297750"/>
    <w:rsid w:val="002E3579"/>
    <w:rsid w:val="0030483A"/>
    <w:rsid w:val="00343426"/>
    <w:rsid w:val="00346341"/>
    <w:rsid w:val="0034715D"/>
    <w:rsid w:val="003977ED"/>
    <w:rsid w:val="003B56B3"/>
    <w:rsid w:val="003B746D"/>
    <w:rsid w:val="0042195F"/>
    <w:rsid w:val="00494045"/>
    <w:rsid w:val="004A6CFE"/>
    <w:rsid w:val="00504D61"/>
    <w:rsid w:val="00511004"/>
    <w:rsid w:val="00532EEF"/>
    <w:rsid w:val="005716B8"/>
    <w:rsid w:val="005C6F6F"/>
    <w:rsid w:val="005D2ABE"/>
    <w:rsid w:val="005E15BE"/>
    <w:rsid w:val="005E590E"/>
    <w:rsid w:val="00625861"/>
    <w:rsid w:val="00822605"/>
    <w:rsid w:val="00822949"/>
    <w:rsid w:val="008524F0"/>
    <w:rsid w:val="00857F36"/>
    <w:rsid w:val="00861F8D"/>
    <w:rsid w:val="00876744"/>
    <w:rsid w:val="008A140C"/>
    <w:rsid w:val="008A7C82"/>
    <w:rsid w:val="008E5EA4"/>
    <w:rsid w:val="0091515D"/>
    <w:rsid w:val="00931D74"/>
    <w:rsid w:val="009566E8"/>
    <w:rsid w:val="009D0A37"/>
    <w:rsid w:val="009E7401"/>
    <w:rsid w:val="00A44C0E"/>
    <w:rsid w:val="00A6539E"/>
    <w:rsid w:val="00A7498C"/>
    <w:rsid w:val="00B26BCE"/>
    <w:rsid w:val="00B43FD1"/>
    <w:rsid w:val="00B4609B"/>
    <w:rsid w:val="00B5334B"/>
    <w:rsid w:val="00B70DAE"/>
    <w:rsid w:val="00B838F3"/>
    <w:rsid w:val="00BF7C80"/>
    <w:rsid w:val="00C44E91"/>
    <w:rsid w:val="00C87E0C"/>
    <w:rsid w:val="00CC3C78"/>
    <w:rsid w:val="00D67F69"/>
    <w:rsid w:val="00E1386F"/>
    <w:rsid w:val="00E14EC2"/>
    <w:rsid w:val="00E2173B"/>
    <w:rsid w:val="00EB2E7C"/>
    <w:rsid w:val="00EE1F79"/>
    <w:rsid w:val="00EF2E0C"/>
    <w:rsid w:val="00EF4CE4"/>
    <w:rsid w:val="00F47C0E"/>
    <w:rsid w:val="00F56A3E"/>
    <w:rsid w:val="00F911B1"/>
    <w:rsid w:val="00FA3D31"/>
    <w:rsid w:val="00FC61ED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CA84"/>
  <w15:docId w15:val="{822CDBFD-B19D-4D46-ACC2-BA842969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15D"/>
  </w:style>
  <w:style w:type="paragraph" w:styleId="Pieddepage">
    <w:name w:val="footer"/>
    <w:basedOn w:val="Normal"/>
    <w:link w:val="PieddepageCar"/>
    <w:uiPriority w:val="99"/>
    <w:unhideWhenUsed/>
    <w:rsid w:val="0091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15D"/>
  </w:style>
  <w:style w:type="paragraph" w:styleId="Corpsdetexte">
    <w:name w:val="Body Text"/>
    <w:basedOn w:val="Normal"/>
    <w:link w:val="CorpsdetexteCar"/>
    <w:semiHidden/>
    <w:rsid w:val="008A7C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A7C8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2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personnel@mairie-laverrie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GEORGE</dc:creator>
  <cp:keywords/>
  <dc:description/>
  <cp:lastModifiedBy>Karima El-HAMMOUTI</cp:lastModifiedBy>
  <cp:revision>7</cp:revision>
  <dcterms:created xsi:type="dcterms:W3CDTF">2023-05-17T13:35:00Z</dcterms:created>
  <dcterms:modified xsi:type="dcterms:W3CDTF">2024-06-21T15:17:00Z</dcterms:modified>
</cp:coreProperties>
</file>